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D07E0C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D07E0C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CAS_TC_035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D07E0C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December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C081C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C081C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C081C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2C081C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r w:rsidR="0074218E">
        <w:rPr>
          <w:szCs w:val="20"/>
        </w:rPr>
        <w:t xml:space="preserve">As a VA Pharmacy Systems Manager, I need the ability to manage (add, delete) buprenorphine-containing medication dosage forms approved for the treatment of pain by the Federal Drug Administration (FDA) so that providers without a </w:t>
      </w:r>
      <w:r w:rsidR="0074218E">
        <w:rPr>
          <w:szCs w:val="20"/>
          <w:u w:val="double"/>
        </w:rPr>
        <w:t>Detox</w:t>
      </w:r>
      <w:r w:rsidR="0074218E">
        <w:rPr>
          <w:szCs w:val="20"/>
        </w:rPr>
        <w:t xml:space="preserve"> number can prescribe these medications without being stopped by CPRS and Pharmacy Data Management</w:t>
      </w:r>
      <w:r w:rsidR="008C67DA">
        <w:rPr>
          <w:szCs w:val="20"/>
        </w:rPr>
        <w:t>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74218E" w:rsidP="006131A6">
      <w:r>
        <w:rPr>
          <w:szCs w:val="20"/>
        </w:rPr>
        <w:t xml:space="preserve">As a VA Pharmacy Systems Manager, I need the ability to manage (add, delete) buprenorphine-containing medication dosage forms approved for the treatment of pain by the Federal Drug Administration (FDA) so that providers without a </w:t>
      </w:r>
      <w:r>
        <w:rPr>
          <w:szCs w:val="20"/>
          <w:u w:val="double"/>
        </w:rPr>
        <w:t>Detox</w:t>
      </w:r>
      <w:r>
        <w:rPr>
          <w:szCs w:val="20"/>
        </w:rPr>
        <w:t xml:space="preserve"> number can prescribe these medications without being stopped by CPRS and Pharmacy Data Management</w:t>
      </w:r>
      <w:r w:rsidR="006131A6"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74218E" w:rsidP="0074218E">
      <w:pPr>
        <w:pStyle w:val="ListBullet"/>
        <w:numPr>
          <w:ilvl w:val="0"/>
          <w:numId w:val="21"/>
        </w:numPr>
      </w:pPr>
      <w:r>
        <w:rPr>
          <w:szCs w:val="20"/>
        </w:rPr>
        <w:t xml:space="preserve">As a VA Pharmacy Systems Manager, ability to manage (add, delete) buprenorphine-containing medication dosage forms approved for the treatment of pain by the Federal Drug Administration (FDA) so that providers without a </w:t>
      </w:r>
      <w:r>
        <w:rPr>
          <w:szCs w:val="20"/>
          <w:u w:val="double"/>
        </w:rPr>
        <w:t>Detox</w:t>
      </w:r>
      <w:r>
        <w:rPr>
          <w:szCs w:val="20"/>
        </w:rPr>
        <w:t xml:space="preserve"> number can prescribe these medications without being stopped by CPRS and Pharmacy Data Management </w:t>
      </w: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233"/>
        <w:gridCol w:w="8343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3A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74218E">
              <w:t>35</w:t>
            </w:r>
            <w:r w:rsidR="00DD32DF">
              <w:t xml:space="preserve">_ </w:t>
            </w:r>
            <w:r w:rsidR="0074218E" w:rsidRPr="0074218E">
              <w:rPr>
                <w:szCs w:val="20"/>
              </w:rPr>
              <w:t>Manage dosage forms for pain use of buprenorphine-containing products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7B656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052F">
              <w:t>616039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7B656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45400">
              <w:t>943370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7B6562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22B">
              <w:t>167732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lastRenderedPageBreak/>
              <w:t>Build :</w:t>
            </w:r>
          </w:p>
        </w:tc>
        <w:tc>
          <w:tcPr>
            <w:tcW w:w="7218" w:type="dxa"/>
          </w:tcPr>
          <w:p w:rsidR="005B3C0D" w:rsidRDefault="00044C7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PSD_3_83_20171218A.KID,PSO_7_505_20171219A.KID,PSS_1_219_20171204B.KID,XU_8_689_20171124B.KID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9272A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>Management of provider logical access controls to EPCS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A22B99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As a VA Pharmacy Systems Manager, I need the ability to manage (add, delete) buprenorphine-containing medication dosage forms approved for the treatment of pain by the Federal Drug Administration (FDA) so that providers without a </w:t>
            </w:r>
            <w:r>
              <w:rPr>
                <w:szCs w:val="20"/>
                <w:u w:val="double"/>
              </w:rPr>
              <w:t>Detox</w:t>
            </w:r>
            <w:r>
              <w:rPr>
                <w:szCs w:val="20"/>
              </w:rPr>
              <w:t xml:space="preserve"> number can prescribe these medications without being stopped by CPRS and Pharmacy Data Management.  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9272A9" w:rsidRDefault="009272A9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PSNMGR key should be on.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AC49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A22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0A3C5E">
              <w:t>OutPatient</w:t>
            </w:r>
            <w:proofErr w:type="spellEnd"/>
            <w:r w:rsidRPr="000A3C5E">
              <w:t xml:space="preserve"> Pharmacy Prescription Processing system </w:t>
            </w:r>
            <w:r w:rsidR="000A3C5E" w:rsidRPr="000A3C5E">
              <w:rPr>
                <w:szCs w:val="20"/>
                <w:lang w:val="en"/>
              </w:rPr>
              <w:t xml:space="preserve">will </w:t>
            </w:r>
            <w:r w:rsidR="00A22B99">
              <w:rPr>
                <w:szCs w:val="20"/>
                <w:lang w:val="en"/>
              </w:rPr>
              <w:t xml:space="preserve">provide </w:t>
            </w:r>
            <w:r w:rsidR="00A22B99">
              <w:rPr>
                <w:szCs w:val="20"/>
              </w:rPr>
              <w:t xml:space="preserve">ability to manage (add, delete) buprenorphine-containing medication dosage forms approved for the treatment of pain by the Federal Drug Administration (FDA) so that providers without a </w:t>
            </w:r>
            <w:r w:rsidR="00A22B99">
              <w:rPr>
                <w:szCs w:val="20"/>
                <w:u w:val="double"/>
              </w:rPr>
              <w:t>Detox</w:t>
            </w:r>
            <w:r w:rsidR="00A22B99">
              <w:rPr>
                <w:szCs w:val="20"/>
              </w:rPr>
              <w:t xml:space="preserve"> number can prescribe these medications without being stopped by CPRS and Pharmacy Data Management.  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51"/>
        <w:gridCol w:w="7389"/>
        <w:gridCol w:w="730"/>
        <w:gridCol w:w="606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C90624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C9062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r w:rsidR="00C90624" w:rsidRPr="00D21F5C">
              <w:rPr>
                <w:color w:val="auto"/>
              </w:rPr>
              <w:t xml:space="preserve">menu </w:t>
            </w:r>
            <w:proofErr w:type="gramStart"/>
            <w:r w:rsidR="00C90624" w:rsidRPr="00D21F5C">
              <w:rPr>
                <w:color w:val="auto"/>
              </w:rPr>
              <w:t>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E06C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E06CE5">
              <w:rPr>
                <w:rFonts w:ascii="Courier New" w:hAnsi="Courier New" w:cs="Courier New"/>
                <w:b/>
                <w:bCs/>
                <w:sz w:val="20"/>
                <w:szCs w:val="20"/>
              </w:rPr>
              <w:t>PSS DOSAGES MANAGEMENT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Dosage Form File Enter/Edit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Enter/Edit Dosages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Most Common Dosages Report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Noun/Dosage Form Report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Review Dosages Report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Local Possible Dosages Report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Request Change to Dose Unit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Lookup Dosing Check Info for Drug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Drug Names with Trailing Spaces Report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</w:t>
            </w:r>
            <w:r w:rsidRPr="00E06CE5">
              <w:rPr>
                <w:rFonts w:ascii="Courier New" w:hAnsi="Courier New" w:cs="Courier New"/>
                <w:b/>
                <w:bCs/>
                <w:sz w:val="20"/>
                <w:szCs w:val="20"/>
                <w:highlight w:val="yellow"/>
              </w:rPr>
              <w:t xml:space="preserve">Manage Buprenorphine </w:t>
            </w:r>
            <w:proofErr w:type="spellStart"/>
            <w:r w:rsidRPr="00E06CE5">
              <w:rPr>
                <w:rFonts w:ascii="Courier New" w:hAnsi="Courier New" w:cs="Courier New"/>
                <w:b/>
                <w:bCs/>
                <w:sz w:val="20"/>
                <w:szCs w:val="20"/>
                <w:highlight w:val="yellow"/>
              </w:rPr>
              <w:t>Tx</w:t>
            </w:r>
            <w:proofErr w:type="spellEnd"/>
            <w:r w:rsidRPr="00E06CE5">
              <w:rPr>
                <w:rFonts w:ascii="Courier New" w:hAnsi="Courier New" w:cs="Courier New"/>
                <w:b/>
                <w:bCs/>
                <w:sz w:val="20"/>
                <w:szCs w:val="20"/>
                <w:highlight w:val="yellow"/>
              </w:rPr>
              <w:t xml:space="preserve"> of Pain Dosage Forms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You have PENDING ALERTS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Enter  "VA to jump to VIEW ALERTS option</w:t>
            </w:r>
          </w:p>
          <w:p w:rsidR="00E06CE5" w:rsidRDefault="00E06CE5" w:rsidP="00E0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5E2B16" w:rsidRPr="000A3C5E" w:rsidRDefault="00E06CE5" w:rsidP="00E06C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Dosages &lt;TEST ACCOUNT&gt; Option: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38190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E06CE5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‘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manage Buprenorphine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Tx</w:t>
            </w:r>
            <w:proofErr w:type="spell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of Pain Dosage Forms’</w:t>
            </w:r>
            <w:r w:rsidR="003A3F78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457F3" w:rsidRDefault="008457F3" w:rsidP="008457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Dosage Forms Buprenorphine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Tx</w:t>
            </w:r>
            <w:proofErr w:type="spell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of Pain may be set for the following:</w:t>
            </w:r>
          </w:p>
          <w:p w:rsidR="008457F3" w:rsidRDefault="008457F3" w:rsidP="008457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8457F3" w:rsidRDefault="008457F3" w:rsidP="008457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5   System        SYS    [</w:t>
            </w:r>
            <w:r w:rsidR="005F02DF">
              <w:rPr>
                <w:rFonts w:ascii="Courier New" w:hAnsi="Courier New" w:cs="Courier New"/>
                <w:b/>
                <w:bCs/>
                <w:sz w:val="20"/>
                <w:szCs w:val="20"/>
              </w:rPr>
              <w:t>DNS.URL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]</w:t>
            </w:r>
          </w:p>
          <w:p w:rsidR="008457F3" w:rsidRDefault="008457F3" w:rsidP="008457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10  Package       PKG    [PHARMACY DATA MANAGEMENT]</w:t>
            </w:r>
          </w:p>
          <w:p w:rsidR="008457F3" w:rsidRDefault="008457F3" w:rsidP="008457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8457F3" w:rsidRDefault="008457F3" w:rsidP="008457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Enter selection: 5  System   </w:t>
            </w:r>
            <w:r w:rsidR="005F02DF">
              <w:rPr>
                <w:rFonts w:ascii="Courier New" w:hAnsi="Courier New" w:cs="Courier New"/>
                <w:b/>
                <w:bCs/>
                <w:sz w:val="20"/>
                <w:szCs w:val="20"/>
              </w:rPr>
              <w:t>DNS.URL</w:t>
            </w:r>
            <w:bookmarkStart w:id="6" w:name="_GoBack"/>
            <w:bookmarkEnd w:id="6"/>
          </w:p>
          <w:p w:rsidR="008457F3" w:rsidRDefault="008457F3" w:rsidP="008457F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8457F3" w:rsidRDefault="008457F3" w:rsidP="0018785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Setting Dosage Forms Buprenorphine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Tx</w:t>
            </w:r>
            <w:proofErr w:type="spell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of Pain  for System: </w:t>
            </w:r>
            <w:r w:rsidR="00187856">
              <w:rPr>
                <w:rFonts w:ascii="Courier New" w:hAnsi="Courier New" w:cs="Courier New"/>
                <w:b/>
                <w:bCs/>
                <w:sz w:val="20"/>
                <w:szCs w:val="20"/>
              </w:rPr>
              <w:t>DNS.URL</w:t>
            </w:r>
          </w:p>
          <w:p w:rsidR="000373D4" w:rsidRPr="0038190E" w:rsidRDefault="008457F3" w:rsidP="008457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Sequence: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9E72FE" w:rsidRDefault="008457F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Sequence: 1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EF4205" w:rsidRDefault="009820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Are you adding 1 as a new Sequence? Yes//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8190E" w:rsidRPr="008543A8" w:rsidRDefault="00044C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7.</w:t>
            </w: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8190E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38190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9820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Dosage Form: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044C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8.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9820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Enter ‘Patch’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982044" w:rsidRDefault="00982044" w:rsidP="009820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1   PATCH  </w:t>
            </w:r>
          </w:p>
          <w:p w:rsidR="00982044" w:rsidRDefault="00982044" w:rsidP="009820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2   PATCH,BUCCAL  </w:t>
            </w:r>
          </w:p>
          <w:p w:rsidR="00E17303" w:rsidRPr="00EF4205" w:rsidRDefault="00982044" w:rsidP="009820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CHOOSE 1-2: 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044C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9.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982044" w:rsidP="007914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‘1’ and press Return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F23FA" w:rsidRPr="00EF4205" w:rsidRDefault="00982044" w:rsidP="00DF2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Sequence: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044C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10.</w:t>
            </w: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982044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Type ‘?’ and press Return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982044" w:rsidRDefault="00982044" w:rsidP="009820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982044" w:rsidRDefault="00982044" w:rsidP="009820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Sequence  Value</w:t>
            </w:r>
          </w:p>
          <w:p w:rsidR="00982044" w:rsidRDefault="00982044" w:rsidP="0098204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--------  -----</w:t>
            </w:r>
          </w:p>
          <w:p w:rsidR="00E17303" w:rsidRPr="00982044" w:rsidRDefault="00982044" w:rsidP="00982044">
            <w:pPr>
              <w:pStyle w:val="ListParagraph"/>
              <w:numPr>
                <w:ilvl w:val="0"/>
                <w:numId w:val="3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982044">
              <w:rPr>
                <w:rFonts w:ascii="Courier New" w:hAnsi="Courier New" w:cs="Courier New"/>
                <w:b/>
                <w:bCs/>
                <w:sz w:val="20"/>
                <w:szCs w:val="20"/>
              </w:rPr>
              <w:t>PATCH</w:t>
            </w:r>
          </w:p>
          <w:p w:rsidR="00982044" w:rsidRPr="00982044" w:rsidRDefault="00982044" w:rsidP="009820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82044"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Sequence: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0A8" w:rsidRPr="008543A8" w:rsidRDefault="00044C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11.</w:t>
            </w: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0A8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Pr="00EF4205" w:rsidRDefault="00982044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Type 2</w:t>
            </w:r>
            <w:r w:rsidR="007C689B">
              <w:rPr>
                <w:rFonts w:cstheme="minorHAnsi"/>
              </w:rPr>
              <w:t xml:space="preserve">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1FD8" w:rsidRPr="00EF4205" w:rsidRDefault="00982044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Are you adding 2 as a new Sequence? Yes//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C28D3" w:rsidRPr="008543A8" w:rsidRDefault="00044C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12</w:t>
            </w: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Pr="00EF4205" w:rsidRDefault="00982044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Default="00982044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Sequence: 2//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C5D17" w:rsidRPr="008543A8" w:rsidRDefault="00044C72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13</w:t>
            </w: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D93">
              <w:rPr>
                <w:color w:val="auto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0B1D93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0B1D9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Dosage Form: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D93" w:rsidRPr="008543A8" w:rsidRDefault="00044C72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bookmarkStart w:id="7" w:name="_Toc489565056"/>
            <w:r>
              <w:t>14</w:t>
            </w: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Pr="00EF4205" w:rsidRDefault="000B1D93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Type ‘TAB’ and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Dosage Form: TAB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1   TAB  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2   TAB (DELAYED RELEASE)  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3   TAB,BUCC,SA  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4   TAB,BUCCAL  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5   TAB,CHEWABLE  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Press &lt;Enter&gt; to see more, '^' to exit this list,  OR</w:t>
            </w:r>
          </w:p>
          <w:p w:rsidR="000B1D93" w:rsidRPr="00EF4205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CHOOSE 1-5: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D93" w:rsidRPr="008543A8" w:rsidRDefault="00044C72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15</w:t>
            </w: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Pr="00EF4205" w:rsidRDefault="000B1D93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‘1’ and press return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Sequence: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D93" w:rsidRPr="008543A8" w:rsidRDefault="00044C72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16</w:t>
            </w: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44C72">
              <w:rPr>
                <w:color w:val="auto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Type ‘?’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Sequence  Value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--------  -----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1         PATCH</w:t>
            </w:r>
          </w:p>
          <w:p w:rsidR="000B1D93" w:rsidRDefault="000B1D93" w:rsidP="000B1D9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2         TAB</w:t>
            </w:r>
          </w:p>
          <w:p w:rsidR="000B1D93" w:rsidRDefault="000B1D93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Sequence: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D93" w:rsidRPr="008543A8" w:rsidRDefault="00044C72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17</w:t>
            </w: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Pr="00EF4205" w:rsidRDefault="000B1D93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Select ‘1’ and press return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3E624C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Sequence: 1//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D93" w:rsidRPr="008543A8" w:rsidRDefault="00044C72" w:rsidP="008F3C38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18.</w:t>
            </w: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44C72">
              <w:rPr>
                <w:color w:val="auto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3E624C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Sequence: 1// @ and press Return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D93" w:rsidRPr="008543A8" w:rsidTr="008F3C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0B1D93" w:rsidP="008F3C3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D93" w:rsidRPr="008543A8" w:rsidTr="008F3C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D93" w:rsidRPr="008543A8" w:rsidRDefault="000B1D93" w:rsidP="008F3C38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D93" w:rsidRDefault="003E624C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User able to delete the dosage form</w:t>
            </w:r>
          </w:p>
          <w:p w:rsidR="003E624C" w:rsidRDefault="003E624C" w:rsidP="008F3C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3E624C" w:rsidRDefault="003E624C" w:rsidP="003E624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Sequence: 1// @  ...deleted</w:t>
            </w:r>
          </w:p>
          <w:p w:rsidR="003E624C" w:rsidRDefault="003E624C" w:rsidP="003E624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Sequence:</w:t>
            </w:r>
          </w:p>
        </w:tc>
        <w:tc>
          <w:tcPr>
            <w:tcW w:w="381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D93" w:rsidRPr="008543A8" w:rsidRDefault="000B1D93" w:rsidP="008F3C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81C" w:rsidRDefault="002C081C" w:rsidP="00856B83">
      <w:pPr>
        <w:spacing w:after="0" w:line="240" w:lineRule="auto"/>
      </w:pPr>
      <w:r>
        <w:separator/>
      </w:r>
    </w:p>
  </w:endnote>
  <w:endnote w:type="continuationSeparator" w:id="0">
    <w:p w:rsidR="002C081C" w:rsidRDefault="002C081C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64" w:rsidRDefault="00972C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64" w:rsidRDefault="00972C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64" w:rsidRDefault="00972C6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972C64" w:rsidRDefault="00C4761D" w:rsidP="00972C64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972C64" w:rsidRDefault="00C4761D" w:rsidP="00972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81C" w:rsidRDefault="002C081C" w:rsidP="00856B83">
      <w:pPr>
        <w:spacing w:after="0" w:line="240" w:lineRule="auto"/>
      </w:pPr>
      <w:r>
        <w:separator/>
      </w:r>
    </w:p>
  </w:footnote>
  <w:footnote w:type="continuationSeparator" w:id="0">
    <w:p w:rsidR="002C081C" w:rsidRDefault="002C081C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64" w:rsidRDefault="00972C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64" w:rsidRDefault="00972C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64" w:rsidRDefault="00972C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3D86D59"/>
    <w:multiLevelType w:val="hybridMultilevel"/>
    <w:tmpl w:val="3AF65C7E"/>
    <w:lvl w:ilvl="0" w:tplc="4D58A6AA">
      <w:start w:val="1"/>
      <w:numFmt w:val="decimal"/>
      <w:lvlText w:val="%1"/>
      <w:lvlJc w:val="left"/>
      <w:pPr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27"/>
  </w:num>
  <w:num w:numId="14">
    <w:abstractNumId w:val="23"/>
  </w:num>
  <w:num w:numId="15">
    <w:abstractNumId w:val="11"/>
  </w:num>
  <w:num w:numId="16">
    <w:abstractNumId w:val="16"/>
  </w:num>
  <w:num w:numId="17">
    <w:abstractNumId w:val="24"/>
  </w:num>
  <w:num w:numId="18">
    <w:abstractNumId w:val="10"/>
  </w:num>
  <w:num w:numId="19">
    <w:abstractNumId w:val="8"/>
  </w:num>
  <w:num w:numId="20">
    <w:abstractNumId w:val="3"/>
  </w:num>
  <w:num w:numId="21">
    <w:abstractNumId w:val="25"/>
  </w:num>
  <w:num w:numId="22">
    <w:abstractNumId w:val="26"/>
  </w:num>
  <w:num w:numId="23">
    <w:abstractNumId w:val="21"/>
  </w:num>
  <w:num w:numId="24">
    <w:abstractNumId w:val="15"/>
  </w:num>
  <w:num w:numId="25">
    <w:abstractNumId w:val="22"/>
  </w:num>
  <w:num w:numId="26">
    <w:abstractNumId w:val="18"/>
  </w:num>
  <w:num w:numId="27">
    <w:abstractNumId w:val="20"/>
  </w:num>
  <w:num w:numId="28">
    <w:abstractNumId w:val="17"/>
  </w:num>
  <w:num w:numId="29">
    <w:abstractNumId w:val="19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44C72"/>
    <w:rsid w:val="000505C7"/>
    <w:rsid w:val="00067430"/>
    <w:rsid w:val="00070E8A"/>
    <w:rsid w:val="000767F7"/>
    <w:rsid w:val="00085990"/>
    <w:rsid w:val="00090B61"/>
    <w:rsid w:val="0009679E"/>
    <w:rsid w:val="000A042F"/>
    <w:rsid w:val="000A3C5E"/>
    <w:rsid w:val="000A635A"/>
    <w:rsid w:val="000B10A8"/>
    <w:rsid w:val="000B1D93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0F6A30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80BE9"/>
    <w:rsid w:val="00186C22"/>
    <w:rsid w:val="00187856"/>
    <w:rsid w:val="00190BAE"/>
    <w:rsid w:val="00193F7E"/>
    <w:rsid w:val="00195ED1"/>
    <w:rsid w:val="001C0525"/>
    <w:rsid w:val="001C4894"/>
    <w:rsid w:val="001D0085"/>
    <w:rsid w:val="001D048A"/>
    <w:rsid w:val="001D1ED4"/>
    <w:rsid w:val="001D3247"/>
    <w:rsid w:val="001D3359"/>
    <w:rsid w:val="001D7CC3"/>
    <w:rsid w:val="001F0B63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756DB"/>
    <w:rsid w:val="002A03B5"/>
    <w:rsid w:val="002A1175"/>
    <w:rsid w:val="002B2208"/>
    <w:rsid w:val="002C081C"/>
    <w:rsid w:val="002E6920"/>
    <w:rsid w:val="002E7B46"/>
    <w:rsid w:val="002F7C70"/>
    <w:rsid w:val="00306721"/>
    <w:rsid w:val="0032039B"/>
    <w:rsid w:val="00327614"/>
    <w:rsid w:val="00327D87"/>
    <w:rsid w:val="00350E7E"/>
    <w:rsid w:val="0035726F"/>
    <w:rsid w:val="00364BB3"/>
    <w:rsid w:val="00374004"/>
    <w:rsid w:val="0038065E"/>
    <w:rsid w:val="0038190E"/>
    <w:rsid w:val="0039199A"/>
    <w:rsid w:val="00393E15"/>
    <w:rsid w:val="003A2EDA"/>
    <w:rsid w:val="003A3F78"/>
    <w:rsid w:val="003A5A3A"/>
    <w:rsid w:val="003B5D58"/>
    <w:rsid w:val="003C0AEA"/>
    <w:rsid w:val="003C13DF"/>
    <w:rsid w:val="003C6B51"/>
    <w:rsid w:val="003D5200"/>
    <w:rsid w:val="003E19BB"/>
    <w:rsid w:val="003E624C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7F69"/>
    <w:rsid w:val="00467A99"/>
    <w:rsid w:val="0048031B"/>
    <w:rsid w:val="004806CC"/>
    <w:rsid w:val="00485521"/>
    <w:rsid w:val="00494227"/>
    <w:rsid w:val="004E6F92"/>
    <w:rsid w:val="00504B26"/>
    <w:rsid w:val="00511CE6"/>
    <w:rsid w:val="00514CB2"/>
    <w:rsid w:val="00525CA4"/>
    <w:rsid w:val="00530692"/>
    <w:rsid w:val="005462D7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A2BB1"/>
    <w:rsid w:val="005B3C0D"/>
    <w:rsid w:val="005C714A"/>
    <w:rsid w:val="005E2B16"/>
    <w:rsid w:val="005E3822"/>
    <w:rsid w:val="005E525B"/>
    <w:rsid w:val="005F02DF"/>
    <w:rsid w:val="005F6890"/>
    <w:rsid w:val="00601879"/>
    <w:rsid w:val="006038F5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5D17"/>
    <w:rsid w:val="006C6119"/>
    <w:rsid w:val="006F108D"/>
    <w:rsid w:val="006F5E8F"/>
    <w:rsid w:val="007276FE"/>
    <w:rsid w:val="0074218E"/>
    <w:rsid w:val="00743931"/>
    <w:rsid w:val="00747D3B"/>
    <w:rsid w:val="00756634"/>
    <w:rsid w:val="007617B6"/>
    <w:rsid w:val="007735A4"/>
    <w:rsid w:val="00780967"/>
    <w:rsid w:val="00780EA0"/>
    <w:rsid w:val="0078372F"/>
    <w:rsid w:val="007845B7"/>
    <w:rsid w:val="00786B4F"/>
    <w:rsid w:val="007914CD"/>
    <w:rsid w:val="007976FD"/>
    <w:rsid w:val="007A16CE"/>
    <w:rsid w:val="007B313B"/>
    <w:rsid w:val="007B348F"/>
    <w:rsid w:val="007B6562"/>
    <w:rsid w:val="007C689B"/>
    <w:rsid w:val="007D2315"/>
    <w:rsid w:val="007D5F04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457F3"/>
    <w:rsid w:val="008543A8"/>
    <w:rsid w:val="00856B83"/>
    <w:rsid w:val="00874BBB"/>
    <w:rsid w:val="00884A55"/>
    <w:rsid w:val="008C173F"/>
    <w:rsid w:val="008C67DA"/>
    <w:rsid w:val="008F4C0B"/>
    <w:rsid w:val="009272A9"/>
    <w:rsid w:val="0093534F"/>
    <w:rsid w:val="00954824"/>
    <w:rsid w:val="00954F5B"/>
    <w:rsid w:val="0095548D"/>
    <w:rsid w:val="00972C64"/>
    <w:rsid w:val="009731AD"/>
    <w:rsid w:val="009749CE"/>
    <w:rsid w:val="009804FB"/>
    <w:rsid w:val="00982044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B99"/>
    <w:rsid w:val="00A22E60"/>
    <w:rsid w:val="00A45EB0"/>
    <w:rsid w:val="00A5122D"/>
    <w:rsid w:val="00A5188E"/>
    <w:rsid w:val="00A557B9"/>
    <w:rsid w:val="00A6266D"/>
    <w:rsid w:val="00A66217"/>
    <w:rsid w:val="00A70C8C"/>
    <w:rsid w:val="00A73E6B"/>
    <w:rsid w:val="00A74BC2"/>
    <w:rsid w:val="00A75D4F"/>
    <w:rsid w:val="00A75EB5"/>
    <w:rsid w:val="00A81B58"/>
    <w:rsid w:val="00A95DE2"/>
    <w:rsid w:val="00AA025E"/>
    <w:rsid w:val="00AB5E58"/>
    <w:rsid w:val="00AC49EB"/>
    <w:rsid w:val="00AD48AB"/>
    <w:rsid w:val="00AE0D4A"/>
    <w:rsid w:val="00AE12A1"/>
    <w:rsid w:val="00AE214B"/>
    <w:rsid w:val="00AE5EAF"/>
    <w:rsid w:val="00AF2C21"/>
    <w:rsid w:val="00AF5364"/>
    <w:rsid w:val="00B00B6D"/>
    <w:rsid w:val="00B25676"/>
    <w:rsid w:val="00B267AC"/>
    <w:rsid w:val="00B50F40"/>
    <w:rsid w:val="00B5483C"/>
    <w:rsid w:val="00B55CC3"/>
    <w:rsid w:val="00B6286A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434C"/>
    <w:rsid w:val="00BF71B3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90624"/>
    <w:rsid w:val="00CA2D0D"/>
    <w:rsid w:val="00CA3D6E"/>
    <w:rsid w:val="00CC28D3"/>
    <w:rsid w:val="00CC3D8F"/>
    <w:rsid w:val="00CD1913"/>
    <w:rsid w:val="00CD4582"/>
    <w:rsid w:val="00CE5513"/>
    <w:rsid w:val="00CF34C2"/>
    <w:rsid w:val="00D0011F"/>
    <w:rsid w:val="00D07E0C"/>
    <w:rsid w:val="00D2114B"/>
    <w:rsid w:val="00D21F5C"/>
    <w:rsid w:val="00D23BF4"/>
    <w:rsid w:val="00D306A6"/>
    <w:rsid w:val="00D373DA"/>
    <w:rsid w:val="00D37955"/>
    <w:rsid w:val="00D515DC"/>
    <w:rsid w:val="00D623CB"/>
    <w:rsid w:val="00D70935"/>
    <w:rsid w:val="00D76F3F"/>
    <w:rsid w:val="00D83A34"/>
    <w:rsid w:val="00DA19DF"/>
    <w:rsid w:val="00DA2976"/>
    <w:rsid w:val="00DA6A6D"/>
    <w:rsid w:val="00DC3219"/>
    <w:rsid w:val="00DC6C34"/>
    <w:rsid w:val="00DD32DF"/>
    <w:rsid w:val="00DF0702"/>
    <w:rsid w:val="00DF23FA"/>
    <w:rsid w:val="00DF3357"/>
    <w:rsid w:val="00E03CED"/>
    <w:rsid w:val="00E06CE5"/>
    <w:rsid w:val="00E137D1"/>
    <w:rsid w:val="00E15739"/>
    <w:rsid w:val="00E17303"/>
    <w:rsid w:val="00E25188"/>
    <w:rsid w:val="00E2625A"/>
    <w:rsid w:val="00E52DDB"/>
    <w:rsid w:val="00E61D0A"/>
    <w:rsid w:val="00E74E11"/>
    <w:rsid w:val="00E75098"/>
    <w:rsid w:val="00E900EC"/>
    <w:rsid w:val="00E90959"/>
    <w:rsid w:val="00EB1499"/>
    <w:rsid w:val="00EB4B73"/>
    <w:rsid w:val="00EC34DF"/>
    <w:rsid w:val="00EC74EA"/>
    <w:rsid w:val="00EE1FD8"/>
    <w:rsid w:val="00EE5A87"/>
    <w:rsid w:val="00EE6EFD"/>
    <w:rsid w:val="00EE72D8"/>
    <w:rsid w:val="00EF0B45"/>
    <w:rsid w:val="00EF40FE"/>
    <w:rsid w:val="00EF4205"/>
    <w:rsid w:val="00F11397"/>
    <w:rsid w:val="00F12C47"/>
    <w:rsid w:val="00F16735"/>
    <w:rsid w:val="00F22652"/>
    <w:rsid w:val="00F24B75"/>
    <w:rsid w:val="00F356C4"/>
    <w:rsid w:val="00F40374"/>
    <w:rsid w:val="00F42194"/>
    <w:rsid w:val="00F53E89"/>
    <w:rsid w:val="00F540C3"/>
    <w:rsid w:val="00F71195"/>
    <w:rsid w:val="00F7722C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4C86"/>
    <w:rsid w:val="00FD34D7"/>
    <w:rsid w:val="00FE361B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8B86F-C88D-48A5-AB8B-168EE271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2018-02-19T18:07:00Z</dcterms:created>
  <dcterms:modified xsi:type="dcterms:W3CDTF">2018-02-19T18:07:00Z</dcterms:modified>
</cp:coreProperties>
</file>